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61" w:rsidRDefault="00FA3461" w:rsidP="00FA3461">
      <w:pPr>
        <w:spacing w:after="0"/>
        <w:ind w:left="720" w:firstLine="720"/>
        <w:jc w:val="center"/>
        <w:rPr>
          <w:rFonts w:ascii="Algerian" w:hAnsi="Algeri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90634C" wp14:editId="573E4A7A">
            <wp:simplePos x="0" y="0"/>
            <wp:positionH relativeFrom="column">
              <wp:posOffset>114935</wp:posOffset>
            </wp:positionH>
            <wp:positionV relativeFrom="paragraph">
              <wp:posOffset>85725</wp:posOffset>
            </wp:positionV>
            <wp:extent cx="1160780" cy="1097280"/>
            <wp:effectExtent l="0" t="0" r="1270" b="7620"/>
            <wp:wrapNone/>
            <wp:docPr id="2" name="Picture 0" descr="BDGA logo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GA logo 001.tif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461" w:rsidRPr="00A26FB5" w:rsidRDefault="00FA3461" w:rsidP="00FA3461">
      <w:pPr>
        <w:spacing w:after="0"/>
        <w:ind w:left="720" w:firstLine="720"/>
        <w:jc w:val="center"/>
        <w:rPr>
          <w:rFonts w:ascii="Algerian" w:hAnsi="Algerian"/>
          <w:sz w:val="36"/>
          <w:szCs w:val="36"/>
        </w:rPr>
      </w:pPr>
      <w:r w:rsidRPr="00A26FB5">
        <w:rPr>
          <w:rFonts w:ascii="Algerian" w:hAnsi="Algerian"/>
          <w:sz w:val="36"/>
          <w:szCs w:val="36"/>
        </w:rPr>
        <w:t>Buffalo District Golf Association</w:t>
      </w:r>
    </w:p>
    <w:p w:rsidR="00FA3461" w:rsidRPr="00A26FB5" w:rsidRDefault="00FA3461" w:rsidP="00FA3461">
      <w:pPr>
        <w:pStyle w:val="aligncenter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</w:rPr>
      </w:pPr>
      <w:r>
        <w:rPr>
          <w:rStyle w:val="color32"/>
          <w:rFonts w:ascii="Arial" w:hAnsi="Arial" w:cs="Arial"/>
          <w:bdr w:val="none" w:sz="0" w:space="0" w:color="auto" w:frame="1"/>
        </w:rPr>
        <w:t>PO Box 1582</w:t>
      </w:r>
      <w:r>
        <w:rPr>
          <w:rFonts w:ascii="Arial" w:hAnsi="Arial" w:cs="Arial"/>
        </w:rPr>
        <w:t xml:space="preserve">, </w:t>
      </w:r>
      <w:r w:rsidRPr="00A26FB5">
        <w:rPr>
          <w:rStyle w:val="color32"/>
          <w:rFonts w:ascii="Arial" w:hAnsi="Arial" w:cs="Arial"/>
          <w:bdr w:val="none" w:sz="0" w:space="0" w:color="auto" w:frame="1"/>
        </w:rPr>
        <w:t>Williamsville, NY 14231</w:t>
      </w:r>
    </w:p>
    <w:p w:rsidR="00FA3461" w:rsidRPr="00A26FB5" w:rsidRDefault="00FA3461" w:rsidP="00FA3461">
      <w:pPr>
        <w:pStyle w:val="aligncenter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</w:rPr>
      </w:pPr>
      <w:r w:rsidRPr="00A26FB5">
        <w:rPr>
          <w:rStyle w:val="color32"/>
          <w:rFonts w:ascii="Arial" w:hAnsi="Arial" w:cs="Arial"/>
          <w:bdr w:val="none" w:sz="0" w:space="0" w:color="auto" w:frame="1"/>
        </w:rPr>
        <w:t>(716) 632-0151</w:t>
      </w:r>
      <w:r>
        <w:rPr>
          <w:rFonts w:ascii="Arial" w:hAnsi="Arial" w:cs="Arial"/>
          <w:bdr w:val="none" w:sz="0" w:space="0" w:color="auto" w:frame="1"/>
        </w:rPr>
        <w:t xml:space="preserve">, </w:t>
      </w:r>
      <w:hyperlink r:id="rId6" w:history="1">
        <w:r w:rsidRPr="00A26FB5">
          <w:rPr>
            <w:rStyle w:val="color32"/>
            <w:rFonts w:ascii="Arial" w:hAnsi="Arial" w:cs="Arial"/>
            <w:bdr w:val="none" w:sz="0" w:space="0" w:color="auto" w:frame="1"/>
          </w:rPr>
          <w:t>info@buffdga.org</w:t>
        </w:r>
      </w:hyperlink>
      <w:r w:rsidRPr="00A26FB5">
        <w:rPr>
          <w:rStyle w:val="color32"/>
          <w:rFonts w:ascii="Arial" w:hAnsi="Arial" w:cs="Arial"/>
          <w:bdr w:val="none" w:sz="0" w:space="0" w:color="auto" w:frame="1"/>
        </w:rPr>
        <w:t>​</w:t>
      </w:r>
    </w:p>
    <w:p w:rsidR="00FA3461" w:rsidRDefault="00FA3461" w:rsidP="00FA3461"/>
    <w:p w:rsidR="00FA3461" w:rsidRDefault="00FA3461" w:rsidP="00FA3461">
      <w:pPr>
        <w:spacing w:after="0"/>
        <w:jc w:val="center"/>
        <w:rPr>
          <w:rFonts w:ascii="Gill Sans Ultra Bold" w:hAnsi="Gill Sans Ultra Bold"/>
          <w:sz w:val="48"/>
          <w:szCs w:val="48"/>
        </w:rPr>
      </w:pPr>
      <w:r>
        <w:rPr>
          <w:rFonts w:ascii="Gill Sans Ultra Bold" w:hAnsi="Gill Sans Ultra Bold"/>
          <w:sz w:val="48"/>
          <w:szCs w:val="48"/>
        </w:rPr>
        <w:t>2016 Interclub Matches</w:t>
      </w:r>
    </w:p>
    <w:p w:rsidR="00FA3461" w:rsidRPr="00FA3461" w:rsidRDefault="00FA3461" w:rsidP="00FA3461">
      <w:pPr>
        <w:spacing w:after="0"/>
        <w:jc w:val="center"/>
        <w:rPr>
          <w:rFonts w:ascii="Gill Sans Ultra Bold" w:hAnsi="Gill Sans Ultra Bold"/>
          <w:sz w:val="32"/>
          <w:szCs w:val="32"/>
        </w:rPr>
      </w:pPr>
      <w:r w:rsidRPr="00FA3461">
        <w:rPr>
          <w:rFonts w:ascii="Gill Sans Ultra Bold" w:hAnsi="Gill Sans Ultra Bold"/>
          <w:sz w:val="32"/>
          <w:szCs w:val="32"/>
        </w:rPr>
        <w:t>Point Breakdown</w:t>
      </w:r>
    </w:p>
    <w:p w:rsidR="00FA3461" w:rsidRDefault="00FA3461" w:rsidP="00C03749">
      <w:pPr>
        <w:jc w:val="center"/>
        <w:rPr>
          <w:u w:val="single"/>
        </w:rPr>
      </w:pPr>
    </w:p>
    <w:p w:rsidR="0005046E" w:rsidRPr="00FA3461" w:rsidRDefault="00C03749" w:rsidP="00C03749">
      <w:pPr>
        <w:jc w:val="center"/>
        <w:rPr>
          <w:b/>
          <w:sz w:val="28"/>
          <w:szCs w:val="28"/>
          <w:u w:val="single"/>
        </w:rPr>
      </w:pPr>
      <w:r w:rsidRPr="00FA3461">
        <w:rPr>
          <w:b/>
          <w:sz w:val="28"/>
          <w:szCs w:val="28"/>
          <w:u w:val="single"/>
        </w:rPr>
        <w:t xml:space="preserve">Individual Points </w:t>
      </w:r>
      <w:proofErr w:type="gramStart"/>
      <w:r w:rsidRPr="00FA3461">
        <w:rPr>
          <w:b/>
          <w:sz w:val="28"/>
          <w:szCs w:val="28"/>
          <w:u w:val="single"/>
        </w:rPr>
        <w:t>Per</w:t>
      </w:r>
      <w:proofErr w:type="gramEnd"/>
      <w:r w:rsidRPr="00FA3461">
        <w:rPr>
          <w:b/>
          <w:sz w:val="28"/>
          <w:szCs w:val="28"/>
          <w:u w:val="single"/>
        </w:rPr>
        <w:t xml:space="preserve"> Event</w:t>
      </w:r>
    </w:p>
    <w:p w:rsidR="00C03749" w:rsidRDefault="00972E03" w:rsidP="00972E03">
      <w:r>
        <w:t>This is</w:t>
      </w:r>
      <w:r w:rsidR="00F72B83">
        <w:t xml:space="preserve"> the</w:t>
      </w:r>
      <w:r>
        <w:t xml:space="preserve"> individual</w:t>
      </w:r>
      <w:r w:rsidR="00F72B83">
        <w:t xml:space="preserve"> point</w:t>
      </w:r>
      <w:r>
        <w:t xml:space="preserve"> break down for the Interclub</w:t>
      </w:r>
      <w:r w:rsidR="00F72B83">
        <w:t xml:space="preserve"> League events</w:t>
      </w:r>
      <w:r w:rsidR="00FA3461">
        <w:t xml:space="preserve"> only</w:t>
      </w:r>
      <w:r w:rsidR="00F72B83">
        <w:t xml:space="preserve">. This </w:t>
      </w:r>
      <w:r>
        <w:t>DOES NOT</w:t>
      </w:r>
      <w:r w:rsidR="00F72B83">
        <w:t xml:space="preserve"> apply to</w:t>
      </w:r>
      <w:r>
        <w:t xml:space="preserve"> BDGA</w:t>
      </w:r>
      <w:r w:rsidR="00F72B83">
        <w:t xml:space="preserve"> player </w:t>
      </w:r>
      <w:r>
        <w:t xml:space="preserve">of year points. This is for qualifying for the Interclub </w:t>
      </w:r>
      <w:r w:rsidR="002B7A84">
        <w:t xml:space="preserve">Individual </w:t>
      </w:r>
      <w:r>
        <w:t xml:space="preserve">Championship only. </w:t>
      </w:r>
      <w:r w:rsidR="00C03749">
        <w:t xml:space="preserve"> </w:t>
      </w:r>
    </w:p>
    <w:p w:rsidR="00C03749" w:rsidRDefault="00C03749" w:rsidP="00C03749">
      <w:r>
        <w:t>1</w:t>
      </w:r>
      <w:r w:rsidRPr="00C03749">
        <w:rPr>
          <w:vertAlign w:val="superscript"/>
        </w:rPr>
        <w:t>st</w:t>
      </w:r>
      <w:r>
        <w:t xml:space="preserve"> -100     6</w:t>
      </w:r>
      <w:r w:rsidRPr="00C03749">
        <w:rPr>
          <w:vertAlign w:val="superscript"/>
        </w:rPr>
        <w:t>th</w:t>
      </w:r>
      <w:r>
        <w:t xml:space="preserve"> -70     11</w:t>
      </w:r>
      <w:r w:rsidRPr="00C03749">
        <w:rPr>
          <w:vertAlign w:val="superscript"/>
        </w:rPr>
        <w:t>th</w:t>
      </w:r>
      <w:r>
        <w:t xml:space="preserve"> -45    16</w:t>
      </w:r>
      <w:r w:rsidRPr="00C03749">
        <w:rPr>
          <w:vertAlign w:val="superscript"/>
        </w:rPr>
        <w:t>th</w:t>
      </w:r>
      <w:r>
        <w:t xml:space="preserve"> -20</w:t>
      </w:r>
    </w:p>
    <w:p w:rsidR="00C03749" w:rsidRDefault="00C03749" w:rsidP="00C03749">
      <w:r>
        <w:t>2</w:t>
      </w:r>
      <w:r w:rsidRPr="00C03749">
        <w:rPr>
          <w:vertAlign w:val="superscript"/>
        </w:rPr>
        <w:t>nd</w:t>
      </w:r>
      <w:r>
        <w:t xml:space="preserve"> -90      7</w:t>
      </w:r>
      <w:r w:rsidRPr="00C03749">
        <w:rPr>
          <w:vertAlign w:val="superscript"/>
        </w:rPr>
        <w:t>th</w:t>
      </w:r>
      <w:r>
        <w:t xml:space="preserve"> -65     12</w:t>
      </w:r>
      <w:r w:rsidRPr="00C03749">
        <w:rPr>
          <w:vertAlign w:val="superscript"/>
        </w:rPr>
        <w:t>th</w:t>
      </w:r>
      <w:r>
        <w:t xml:space="preserve"> -40     17</w:t>
      </w:r>
      <w:r w:rsidRPr="00C03749">
        <w:rPr>
          <w:vertAlign w:val="superscript"/>
        </w:rPr>
        <w:t>th</w:t>
      </w:r>
      <w:r>
        <w:t xml:space="preserve"> -15</w:t>
      </w:r>
    </w:p>
    <w:p w:rsidR="00C03749" w:rsidRDefault="00C03749" w:rsidP="00C03749">
      <w:r>
        <w:t>3</w:t>
      </w:r>
      <w:r w:rsidRPr="00C03749">
        <w:rPr>
          <w:vertAlign w:val="superscript"/>
        </w:rPr>
        <w:t>rd</w:t>
      </w:r>
      <w:r>
        <w:t xml:space="preserve"> -85      8</w:t>
      </w:r>
      <w:r w:rsidRPr="00C03749">
        <w:rPr>
          <w:vertAlign w:val="superscript"/>
        </w:rPr>
        <w:t>th</w:t>
      </w:r>
      <w:r>
        <w:t xml:space="preserve"> -60      13</w:t>
      </w:r>
      <w:r w:rsidRPr="00C03749">
        <w:rPr>
          <w:vertAlign w:val="superscript"/>
        </w:rPr>
        <w:t>th</w:t>
      </w:r>
      <w:r>
        <w:t xml:space="preserve"> -35     18</w:t>
      </w:r>
      <w:r w:rsidRPr="00C03749">
        <w:rPr>
          <w:vertAlign w:val="superscript"/>
        </w:rPr>
        <w:t>th</w:t>
      </w:r>
      <w:r>
        <w:t xml:space="preserve"> -10</w:t>
      </w:r>
    </w:p>
    <w:p w:rsidR="00C03749" w:rsidRDefault="00C03749" w:rsidP="00C03749">
      <w:r>
        <w:t>4</w:t>
      </w:r>
      <w:r w:rsidRPr="00C03749">
        <w:rPr>
          <w:vertAlign w:val="superscript"/>
        </w:rPr>
        <w:t>th</w:t>
      </w:r>
      <w:r>
        <w:t xml:space="preserve"> -80      9</w:t>
      </w:r>
      <w:r w:rsidRPr="00C03749">
        <w:rPr>
          <w:vertAlign w:val="superscript"/>
        </w:rPr>
        <w:t>th</w:t>
      </w:r>
      <w:r>
        <w:t xml:space="preserve"> -55      14</w:t>
      </w:r>
      <w:r w:rsidRPr="00C03749">
        <w:rPr>
          <w:vertAlign w:val="superscript"/>
        </w:rPr>
        <w:t>th</w:t>
      </w:r>
      <w:r>
        <w:t xml:space="preserve"> -30      19</w:t>
      </w:r>
      <w:r w:rsidRPr="00C03749">
        <w:rPr>
          <w:vertAlign w:val="superscript"/>
        </w:rPr>
        <w:t>th</w:t>
      </w:r>
      <w:r w:rsidR="00972E03">
        <w:t xml:space="preserve"> -7</w:t>
      </w:r>
    </w:p>
    <w:p w:rsidR="00C03749" w:rsidRDefault="00C03749" w:rsidP="00C03749">
      <w:r>
        <w:t>5</w:t>
      </w:r>
      <w:r w:rsidRPr="00C03749">
        <w:rPr>
          <w:vertAlign w:val="superscript"/>
        </w:rPr>
        <w:t>th</w:t>
      </w:r>
      <w:r>
        <w:t xml:space="preserve"> -75      10</w:t>
      </w:r>
      <w:r w:rsidRPr="00C03749">
        <w:rPr>
          <w:vertAlign w:val="superscript"/>
        </w:rPr>
        <w:t>th</w:t>
      </w:r>
      <w:r>
        <w:t xml:space="preserve"> -50    15</w:t>
      </w:r>
      <w:r w:rsidRPr="00C03749">
        <w:rPr>
          <w:vertAlign w:val="superscript"/>
        </w:rPr>
        <w:t>th</w:t>
      </w:r>
      <w:r>
        <w:t xml:space="preserve"> -25     </w:t>
      </w:r>
      <w:r w:rsidR="00972E03">
        <w:t xml:space="preserve"> 20</w:t>
      </w:r>
      <w:r w:rsidR="00972E03" w:rsidRPr="00972E03">
        <w:rPr>
          <w:vertAlign w:val="superscript"/>
        </w:rPr>
        <w:t>th</w:t>
      </w:r>
      <w:r w:rsidR="00972E03">
        <w:t xml:space="preserve"> -4</w:t>
      </w:r>
    </w:p>
    <w:p w:rsidR="00640D59" w:rsidRPr="00FA3461" w:rsidRDefault="00640D59" w:rsidP="00640D59">
      <w:pPr>
        <w:jc w:val="center"/>
        <w:rPr>
          <w:b/>
          <w:sz w:val="28"/>
          <w:szCs w:val="28"/>
          <w:u w:val="single"/>
        </w:rPr>
      </w:pPr>
      <w:r w:rsidRPr="00FA3461">
        <w:rPr>
          <w:b/>
          <w:sz w:val="28"/>
          <w:szCs w:val="28"/>
          <w:u w:val="single"/>
        </w:rPr>
        <w:t>Team Interclub Point Breakdown</w:t>
      </w:r>
    </w:p>
    <w:p w:rsidR="005E4D0B" w:rsidRDefault="00640D59" w:rsidP="00640D59">
      <w:pPr>
        <w:sectPr w:rsidR="005E4D0B" w:rsidSect="00FA346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t>For each interclub event the teams will receive the following points.</w:t>
      </w:r>
      <w:r w:rsidR="005E4D0B">
        <w:t xml:space="preserve">  Low 3 of 4 scores count.  If a team only has 2 or less players, they will receive 0 points.</w:t>
      </w:r>
    </w:p>
    <w:p w:rsidR="00640D59" w:rsidRDefault="00640D59" w:rsidP="00640D59">
      <w:r>
        <w:lastRenderedPageBreak/>
        <w:t>1st – 6 points</w:t>
      </w:r>
    </w:p>
    <w:p w:rsidR="00640D59" w:rsidRDefault="00640D59" w:rsidP="00640D59">
      <w:r>
        <w:t>2nd – 5 points</w:t>
      </w:r>
    </w:p>
    <w:p w:rsidR="00640D59" w:rsidRDefault="00640D59" w:rsidP="00640D59">
      <w:r>
        <w:t>3rd – 4 points</w:t>
      </w:r>
    </w:p>
    <w:p w:rsidR="00640D59" w:rsidRDefault="00640D59" w:rsidP="00640D59">
      <w:r>
        <w:lastRenderedPageBreak/>
        <w:t>4th – 3 points</w:t>
      </w:r>
    </w:p>
    <w:p w:rsidR="00640D59" w:rsidRDefault="00640D59" w:rsidP="00640D59">
      <w:r>
        <w:t>5th – 2 points</w:t>
      </w:r>
    </w:p>
    <w:p w:rsidR="00640D59" w:rsidRDefault="00640D59" w:rsidP="00640D59">
      <w:r>
        <w:t>6th – 1 point</w:t>
      </w:r>
    </w:p>
    <w:p w:rsidR="005E4D0B" w:rsidRDefault="005E4D0B" w:rsidP="00640D59">
      <w:pPr>
        <w:sectPr w:rsidR="005E4D0B" w:rsidSect="005E4D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40D59" w:rsidRDefault="00640D59" w:rsidP="00640D59">
      <w:r>
        <w:lastRenderedPageBreak/>
        <w:t>In the event of a tie the points for the tied teams will be added up and then split between them.</w:t>
      </w:r>
      <w:r w:rsidR="00FA3461">
        <w:t xml:space="preserve">  </w:t>
      </w:r>
      <w:r>
        <w:t>Example- Two teams tie for 1st place. The points for 1st and 2nd place will be added and split between them. Both teams would end up with 5 ½ points.</w:t>
      </w:r>
    </w:p>
    <w:p w:rsidR="00FA3461" w:rsidRDefault="00FA3461" w:rsidP="00FA3461">
      <w:r>
        <w:t>Winning teams in each division will play in the season ending Interclub championship at Park Country Club (dat</w:t>
      </w:r>
      <w:r w:rsidR="005E4D0B">
        <w:t>e to be announced). The top two</w:t>
      </w:r>
      <w:r>
        <w:t xml:space="preserve"> individual point earners for each division will also be invited to Park CC to participate in the Championship for individual medalist honors.</w:t>
      </w:r>
    </w:p>
    <w:p w:rsidR="00B563E7" w:rsidRDefault="00B563E7" w:rsidP="00FA3461">
      <w:r>
        <w:t>Please be sure the BDGA office (</w:t>
      </w:r>
      <w:hyperlink r:id="rId7" w:history="1">
        <w:r w:rsidRPr="007506BF">
          <w:rPr>
            <w:rStyle w:val="Hyperlink"/>
          </w:rPr>
          <w:t>rydzam@buffdga.org</w:t>
        </w:r>
      </w:hyperlink>
      <w:r>
        <w:t xml:space="preserve"> or dantonij@canisius.edu) receives the results immediately following each match.</w:t>
      </w:r>
    </w:p>
    <w:p w:rsidR="00B563E7" w:rsidRDefault="00B563E7" w:rsidP="00FA3461">
      <w:r>
        <w:t>Questions – please contact the BDGA.</w:t>
      </w:r>
    </w:p>
    <w:p w:rsidR="00C03749" w:rsidRPr="00C03749" w:rsidRDefault="00B563E7" w:rsidP="00C03749">
      <w:r>
        <w:t xml:space="preserve">Mark </w:t>
      </w:r>
      <w:proofErr w:type="spellStart"/>
      <w:r>
        <w:t>Rydza</w:t>
      </w:r>
      <w:proofErr w:type="spellEnd"/>
      <w:r>
        <w:t xml:space="preserve">/John </w:t>
      </w:r>
      <w:proofErr w:type="spellStart"/>
      <w:r>
        <w:t>Dantonio</w:t>
      </w:r>
      <w:proofErr w:type="spellEnd"/>
    </w:p>
    <w:sectPr w:rsidR="00C03749" w:rsidRPr="00C03749" w:rsidSect="005E4D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49"/>
    <w:rsid w:val="001552F1"/>
    <w:rsid w:val="002B7A84"/>
    <w:rsid w:val="005A0F6F"/>
    <w:rsid w:val="005E4D0B"/>
    <w:rsid w:val="00640D59"/>
    <w:rsid w:val="008A3579"/>
    <w:rsid w:val="00972E03"/>
    <w:rsid w:val="00B563E7"/>
    <w:rsid w:val="00C03749"/>
    <w:rsid w:val="00CA463A"/>
    <w:rsid w:val="00CC18A0"/>
    <w:rsid w:val="00E775E6"/>
    <w:rsid w:val="00F72B83"/>
    <w:rsid w:val="00F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center">
    <w:name w:val="aligncenter"/>
    <w:basedOn w:val="Normal"/>
    <w:rsid w:val="00FA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2">
    <w:name w:val="color_32"/>
    <w:basedOn w:val="DefaultParagraphFont"/>
    <w:rsid w:val="00FA3461"/>
  </w:style>
  <w:style w:type="character" w:styleId="Hyperlink">
    <w:name w:val="Hyperlink"/>
    <w:basedOn w:val="DefaultParagraphFont"/>
    <w:uiPriority w:val="99"/>
    <w:unhideWhenUsed/>
    <w:rsid w:val="00B563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center">
    <w:name w:val="aligncenter"/>
    <w:basedOn w:val="Normal"/>
    <w:rsid w:val="00FA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2">
    <w:name w:val="color_32"/>
    <w:basedOn w:val="DefaultParagraphFont"/>
    <w:rsid w:val="00FA3461"/>
  </w:style>
  <w:style w:type="character" w:styleId="Hyperlink">
    <w:name w:val="Hyperlink"/>
    <w:basedOn w:val="DefaultParagraphFont"/>
    <w:uiPriority w:val="99"/>
    <w:unhideWhenUsed/>
    <w:rsid w:val="00B5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dzam@buffdg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uffdga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BDGA</dc:creator>
  <cp:lastModifiedBy>Mark Rydza</cp:lastModifiedBy>
  <cp:revision>5</cp:revision>
  <dcterms:created xsi:type="dcterms:W3CDTF">2016-06-13T17:34:00Z</dcterms:created>
  <dcterms:modified xsi:type="dcterms:W3CDTF">2016-07-25T17:20:00Z</dcterms:modified>
</cp:coreProperties>
</file>